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280" w:firstLineChars="100"/>
        <w:jc w:val="center"/>
        <w:rPr>
          <w:rFonts w:hint="eastAsia" w:ascii="宋体" w:hAnsi="宋体" w:cs="宋体"/>
          <w:kern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kern w:val="0"/>
          <w:sz w:val="28"/>
          <w:szCs w:val="28"/>
        </w:rPr>
        <w:t>全国高校微课教学比赛视频制作参考</w:t>
      </w:r>
    </w:p>
    <w:bookmarkEnd w:id="0"/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根据全国高校微课教学比赛视频制作标准的需要，特制定比赛视频制作参考说明。主要包括视频的音视频录制、后期制作和视、音频文件压缩格式要求等基本技术规范。若采用桌面录制软件等方式进行录制，相关视频比例、采样和压缩要求参照本指导相关部分执行。本指导仅作为学校组织拍摄的技术参考，个人参赛选手可结合自身情况进行拍摄和制作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一、录制要求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（一）课程时长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每门课程总时长5-15分钟以内。删除与教学无关的内容。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（二）录制场地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录制场地可以是课堂、演播室或礼堂等场地。录制现场光线充足、环境安静、整洁，避免在镜头中出现有广告嫌疑或与课程无关的标识等内容。现场是否安排学生互动可根据录制需要自行决定。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（三）课程形式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成片统一采用单一视频形式。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（四）录制方式及设备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１.拍摄方式：根据课程内容，可采用多机位拍摄（2机位以上），机位设置应满足完整记录全部教学活动的要求。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２.录像设备：摄像机要求不低于专业级数字设备，在同一门课程中标清和高清设备不得混用，推荐使用高清数字设备。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３.录音设备：使用若干个专业级话筒，保证教师和学生发言的录音质量。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４.后期制作设备：使用相应的非线性编辑系统。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（五）多媒体课件的制作及录制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教师在录制前应对授课过程中使用的多媒体课件（PPT、音视频、动画等）认真检查，确保内容无误，排版格式规范，版面简洁清晰，符合拍摄要求。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在拍摄时应针对实际情况选择适当的拍摄方式，与后期制作统筹策划，确保成片中的多媒体演示及板书完整、清晰。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二、后期制作要求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（一）片头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片头不超过10秒，应包括:学校名称、单位、课程名称、主讲教师姓名、专业技术职务等信息。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（二）技术指标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1.视频信号源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（1）稳定性：全片图像同步性能稳定，无失步现象，CTL同步控制信号必须连续：图像无抖动跳跃，色彩无突变，编辑点处图像稳定。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（2）信噪比：图像信噪比不低于55dB，无明显杂波。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（3）色调：白平衡正确，无明显偏色，多机拍摄的镜头衔接处无明显色差。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（4）视频电平：视频全讯号幅度为1Ⅴp-p，最大不超过1.1Ⅴp-p。其中，消隐电平为0V时，白电平幅度0.7Ⅴp-p，同步信号-0.3V，色同步信号幅度0.3Vp-p(以消隐线上下对称)，全片一致。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2.音频信号源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（1）声道：中文内容音频信号记录于第1声道，音乐、音效、同期声记录于第2声道，若有其他文字解说记录于第3声道（如录音设备无第3声道,则录于第2声道）。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（2）电平指标：-2db—-8db声音应无明显失真、放音过冲、过弱。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（3）音频信噪比不低于48db。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（4）声音和画面要求同步，无交流声或其他杂音等缺陷。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（5）伴音清晰、饱满、圆润，无失真、噪声杂音干扰、音量忽大忽小现象。解说声与现场声无明显比例失调，解说声与背景音乐无明显比例失调。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三、视、音频文件压缩格式要求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（一）视频压缩格式及技术参数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1.视频压缩采用H.264格式编码。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2.视频码流率：动态码流的最高码率不高于2000Kbps，最低码率不得低于1024Kbps。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3.视频分辨率：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（1）前期采用标清4:3拍摄，请设定为640×480；前期采用标清16:9拍摄，请设定为1280×720；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（2）在同一课程中，各讲的视频分辨率应统一，不得标清和高清混用。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4.视频画幅宽高比：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（1）分辨率设定为640×480，请选定4:3；分辨率设定为1280×720，请选定16:9；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（2）在同一课程中，各讲应统一画幅的宽高比，不得混用。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（3）比赛支持两种比例视频上传，请在“视频介绍”中进行展示比例设置。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5.视频帧率为25帧/秒。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6.扫描方式采用逐行扫描。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（二）音频压缩格式及技术参数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1．音频压缩采用H.264格式编码。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2．采样率48KHz。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3．音频码流率128Kbps(恒定)。</w:t>
      </w:r>
    </w:p>
    <w:p>
      <w:pPr>
        <w:spacing w:line="360" w:lineRule="auto"/>
        <w:ind w:firstLine="280" w:firstLineChars="1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　　 4．必须是双声道，必须做混音处理。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4261926"/>
    </w:sdtPr>
    <w:sdtContent>
      <w:p>
        <w:pPr>
          <w:pStyle w:val="2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B20B8"/>
    <w:rsid w:val="3A4B20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2016-11-01T02:58:00Z</dcterms:created>
  <dc:creator>Administrator</dc:creator>
  <cp:lastModifiedBy>Administrator</cp:lastModifiedBy>
  <dcterms:modified xsi:type="dcterms:W3CDTF">2016-11-01T03:01:49Z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